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0A949" w14:textId="77777777" w:rsidR="00CF13A1" w:rsidRDefault="00CF13A1" w:rsidP="00CF13A1">
      <w:pPr>
        <w:jc w:val="center"/>
        <w:rPr>
          <w:rStyle w:val="Titelvanboek"/>
          <w:rFonts w:ascii="Century Gothic" w:eastAsiaTheme="majorEastAsia" w:hAnsi="Century Gothic" w:cs="Arial"/>
          <w:kern w:val="28"/>
          <w:sz w:val="52"/>
          <w:szCs w:val="52"/>
        </w:rPr>
      </w:pPr>
      <w:r>
        <w:rPr>
          <w:rStyle w:val="Titelvanboek"/>
          <w:rFonts w:ascii="Century Gothic" w:eastAsiaTheme="majorEastAsia" w:hAnsi="Century Gothic" w:cs="Arial"/>
          <w:kern w:val="28"/>
          <w:sz w:val="52"/>
          <w:szCs w:val="52"/>
        </w:rPr>
        <w:t xml:space="preserve">Lespakket </w:t>
      </w:r>
    </w:p>
    <w:p w14:paraId="3D3B60BD" w14:textId="77777777" w:rsidR="00CF13A1" w:rsidRDefault="00CF13A1" w:rsidP="00CF13A1">
      <w:pPr>
        <w:jc w:val="center"/>
        <w:rPr>
          <w:rStyle w:val="Titelvanboek"/>
          <w:rFonts w:ascii="Century Gothic" w:eastAsiaTheme="majorEastAsia" w:hAnsi="Century Gothic" w:cs="Arial"/>
          <w:kern w:val="28"/>
          <w:sz w:val="52"/>
          <w:szCs w:val="52"/>
        </w:rPr>
      </w:pPr>
      <w:r>
        <w:rPr>
          <w:rStyle w:val="Titelvanboek"/>
          <w:rFonts w:ascii="Century Gothic" w:eastAsiaTheme="majorEastAsia" w:hAnsi="Century Gothic" w:cs="Arial"/>
          <w:kern w:val="28"/>
          <w:sz w:val="52"/>
          <w:szCs w:val="52"/>
        </w:rPr>
        <w:t>Het grote Rijksmuseum voorleesboek</w:t>
      </w:r>
    </w:p>
    <w:p w14:paraId="29FAF905" w14:textId="77777777" w:rsidR="00CF13A1" w:rsidRDefault="00CF13A1" w:rsidP="00CF13A1">
      <w:pPr>
        <w:rPr>
          <w:rStyle w:val="Titelvanboek"/>
          <w:rFonts w:ascii="Century Gothic" w:eastAsiaTheme="majorEastAsia" w:hAnsi="Century Gothic" w:cs="Arial"/>
          <w:i w:val="0"/>
          <w:iCs w:val="0"/>
          <w:kern w:val="28"/>
        </w:rPr>
      </w:pPr>
      <w:r>
        <w:rPr>
          <w:rStyle w:val="Titelvanboek"/>
          <w:rFonts w:ascii="Century Gothic" w:eastAsiaTheme="majorEastAsia" w:hAnsi="Century Gothic" w:cs="Arial"/>
          <w:kern w:val="28"/>
        </w:rPr>
        <w:t>Lessen + bronvermelding</w:t>
      </w:r>
    </w:p>
    <w:p w14:paraId="1C2FFDCD" w14:textId="77777777" w:rsidR="00CF13A1" w:rsidRDefault="00CF13A1" w:rsidP="00CF13A1">
      <w:pPr>
        <w:pStyle w:val="Lijstalinea"/>
        <w:numPr>
          <w:ilvl w:val="0"/>
          <w:numId w:val="1"/>
        </w:numPr>
      </w:pPr>
      <w:r>
        <w:rPr>
          <w:rStyle w:val="Titelvanboek"/>
          <w:rFonts w:ascii="Century Gothic" w:eastAsiaTheme="majorEastAsia" w:hAnsi="Century Gothic" w:cs="Arial"/>
          <w:kern w:val="28"/>
        </w:rPr>
        <w:t xml:space="preserve">Het veertje </w:t>
      </w:r>
      <w:r>
        <w:rPr>
          <w:rFonts w:ascii="Century Gothic" w:hAnsi="Century Gothic"/>
        </w:rPr>
        <w:t xml:space="preserve">Van Lieshout, T.  Pag. 14-15 in: De Wilt, K. (2019). </w:t>
      </w:r>
      <w:r>
        <w:rPr>
          <w:rFonts w:ascii="Century Gothic" w:hAnsi="Century Gothic"/>
          <w:i/>
          <w:iCs/>
        </w:rPr>
        <w:t xml:space="preserve">Het grote Rijksmuseum voorleesboek. </w:t>
      </w:r>
      <w:r>
        <w:rPr>
          <w:rFonts w:ascii="Century Gothic" w:hAnsi="Century Gothic"/>
        </w:rPr>
        <w:t>Amsterdam: Rubinstein.</w:t>
      </w:r>
    </w:p>
    <w:p w14:paraId="782851CC" w14:textId="77777777" w:rsidR="00CF13A1" w:rsidRDefault="00CF13A1" w:rsidP="00CF13A1">
      <w:pPr>
        <w:pStyle w:val="Lijstalinea"/>
        <w:numPr>
          <w:ilvl w:val="0"/>
          <w:numId w:val="1"/>
        </w:numPr>
        <w:rPr>
          <w:rStyle w:val="Titelvanboek"/>
          <w:i w:val="0"/>
          <w:iCs w:val="0"/>
        </w:rPr>
      </w:pPr>
      <w:r>
        <w:rPr>
          <w:rStyle w:val="Titelvanboek"/>
          <w:rFonts w:ascii="Century Gothic" w:eastAsiaTheme="majorEastAsia" w:hAnsi="Century Gothic" w:cs="Arial"/>
          <w:kern w:val="28"/>
        </w:rPr>
        <w:t>Een echte Bicker Van Dam, A.  Pag. 16-17 in: De Wilt, K. (2019). Het grote Rijksmuseum voorleesboek. Amsterdam: Rubinstein.</w:t>
      </w:r>
    </w:p>
    <w:p w14:paraId="3DD70562" w14:textId="77777777" w:rsidR="00CF13A1" w:rsidRDefault="00CF13A1" w:rsidP="00CF13A1">
      <w:pPr>
        <w:pStyle w:val="Lijstalinea"/>
        <w:numPr>
          <w:ilvl w:val="0"/>
          <w:numId w:val="1"/>
        </w:numPr>
      </w:pPr>
      <w:r>
        <w:rPr>
          <w:rFonts w:ascii="Century Gothic" w:eastAsiaTheme="majorEastAsia" w:hAnsi="Century Gothic" w:cs="Arial"/>
          <w:b/>
          <w:bCs/>
          <w:spacing w:val="5"/>
          <w:kern w:val="28"/>
        </w:rPr>
        <w:t xml:space="preserve">Een Eend-stuk </w:t>
      </w:r>
      <w:proofErr w:type="spellStart"/>
      <w:r>
        <w:rPr>
          <w:rFonts w:ascii="Century Gothic" w:eastAsiaTheme="majorEastAsia" w:hAnsi="Century Gothic" w:cs="Arial"/>
          <w:spacing w:val="5"/>
          <w:kern w:val="28"/>
        </w:rPr>
        <w:t>Oldenhave</w:t>
      </w:r>
      <w:proofErr w:type="spellEnd"/>
      <w:r>
        <w:rPr>
          <w:rFonts w:ascii="Century Gothic" w:eastAsiaTheme="majorEastAsia" w:hAnsi="Century Gothic" w:cs="Arial"/>
          <w:spacing w:val="5"/>
          <w:kern w:val="28"/>
        </w:rPr>
        <w:t>, M.  Pag. 40-41 in: De Wilt, K. (2019). Het grote Rijksmuseum voorleesboek. Amsterdam: Rubinstein.</w:t>
      </w:r>
    </w:p>
    <w:p w14:paraId="7CF64741" w14:textId="77777777" w:rsidR="00CF13A1" w:rsidRDefault="00CF13A1" w:rsidP="00CF13A1">
      <w:pPr>
        <w:pStyle w:val="Lijstalinea"/>
        <w:numPr>
          <w:ilvl w:val="0"/>
          <w:numId w:val="1"/>
        </w:numPr>
        <w:rPr>
          <w:rFonts w:ascii="Century Gothic" w:eastAsiaTheme="majorEastAsia" w:hAnsi="Century Gothic" w:cs="Arial"/>
          <w:b/>
          <w:bCs/>
          <w:spacing w:val="5"/>
          <w:kern w:val="28"/>
        </w:rPr>
      </w:pPr>
      <w:r>
        <w:rPr>
          <w:rFonts w:ascii="Century Gothic" w:eastAsiaTheme="majorEastAsia" w:hAnsi="Century Gothic" w:cs="Arial"/>
          <w:b/>
          <w:bCs/>
          <w:spacing w:val="5"/>
          <w:kern w:val="28"/>
        </w:rPr>
        <w:t xml:space="preserve">De storm </w:t>
      </w:r>
      <w:r>
        <w:rPr>
          <w:rFonts w:ascii="Century Gothic" w:eastAsiaTheme="majorEastAsia" w:hAnsi="Century Gothic" w:cs="Arial"/>
          <w:spacing w:val="5"/>
          <w:kern w:val="28"/>
        </w:rPr>
        <w:t>Reijnders, J.  Pag. 50-53 in: De Wilt, K. (2019). Het grote Rijksmuseum voorleesboek. Amsterdam: Rubinstein.</w:t>
      </w:r>
    </w:p>
    <w:p w14:paraId="0F1893D5" w14:textId="77777777" w:rsidR="00CF13A1" w:rsidRDefault="00CF13A1" w:rsidP="00CF13A1">
      <w:pPr>
        <w:rPr>
          <w:rStyle w:val="Titelvanboek"/>
          <w:i w:val="0"/>
          <w:iCs w:val="0"/>
        </w:rPr>
      </w:pPr>
    </w:p>
    <w:p w14:paraId="3CEC18BD" w14:textId="77777777" w:rsidR="00CF13A1" w:rsidRDefault="00CF13A1" w:rsidP="00CF13A1">
      <w:pPr>
        <w:rPr>
          <w:rStyle w:val="Titelvanboek"/>
          <w:rFonts w:ascii="Century Gothic" w:eastAsiaTheme="majorEastAsia" w:hAnsi="Century Gothic" w:cs="Arial"/>
          <w:i w:val="0"/>
          <w:iCs w:val="0"/>
          <w:kern w:val="28"/>
        </w:rPr>
      </w:pPr>
      <w:r>
        <w:rPr>
          <w:rStyle w:val="Titelvanboek"/>
          <w:rFonts w:ascii="Century Gothic" w:eastAsiaTheme="majorEastAsia" w:hAnsi="Century Gothic" w:cs="Arial"/>
          <w:kern w:val="28"/>
        </w:rPr>
        <w:t>Overige informatie:</w:t>
      </w:r>
    </w:p>
    <w:p w14:paraId="487DD3A4" w14:textId="77777777" w:rsidR="00CF13A1" w:rsidRDefault="00CF13A1" w:rsidP="00CF13A1">
      <w:pPr>
        <w:pStyle w:val="Lijstalinea"/>
        <w:numPr>
          <w:ilvl w:val="0"/>
          <w:numId w:val="1"/>
        </w:numPr>
        <w:rPr>
          <w:rStyle w:val="Titelvanboek"/>
          <w:rFonts w:ascii="Century Gothic" w:eastAsiaTheme="majorEastAsia" w:hAnsi="Century Gothic" w:cs="Arial"/>
          <w:b w:val="0"/>
          <w:bCs w:val="0"/>
          <w:i w:val="0"/>
          <w:iCs w:val="0"/>
          <w:kern w:val="28"/>
        </w:rPr>
      </w:pPr>
      <w:r>
        <w:rPr>
          <w:rStyle w:val="Titelvanboek"/>
          <w:rFonts w:ascii="Century Gothic" w:eastAsiaTheme="majorEastAsia" w:hAnsi="Century Gothic" w:cs="Arial"/>
          <w:kern w:val="28"/>
        </w:rPr>
        <w:t>Vier verhalende teksten omtrent schilderijen die tentoongesteld zijn in het Rijksmuseum.</w:t>
      </w:r>
    </w:p>
    <w:p w14:paraId="1E2D1146" w14:textId="77777777" w:rsidR="00CF13A1" w:rsidRDefault="00CF13A1" w:rsidP="00CF13A1">
      <w:pPr>
        <w:pStyle w:val="Lijstalinea"/>
        <w:numPr>
          <w:ilvl w:val="0"/>
          <w:numId w:val="1"/>
        </w:numPr>
        <w:rPr>
          <w:rStyle w:val="Titelvanboek"/>
          <w:rFonts w:ascii="Century Gothic" w:eastAsiaTheme="majorEastAsia" w:hAnsi="Century Gothic" w:cs="Arial"/>
          <w:b w:val="0"/>
          <w:bCs w:val="0"/>
          <w:i w:val="0"/>
          <w:iCs w:val="0"/>
          <w:kern w:val="28"/>
        </w:rPr>
      </w:pPr>
      <w:r>
        <w:rPr>
          <w:rStyle w:val="Titelvanboek"/>
          <w:rFonts w:ascii="Century Gothic" w:eastAsiaTheme="majorEastAsia" w:hAnsi="Century Gothic" w:cs="Arial"/>
          <w:kern w:val="28"/>
        </w:rPr>
        <w:t>Waardevol voor scholen met een cultuurprofiel.</w:t>
      </w:r>
    </w:p>
    <w:p w14:paraId="41FC63FA" w14:textId="77777777" w:rsidR="00CF13A1" w:rsidRDefault="00CF13A1" w:rsidP="00CF13A1">
      <w:pPr>
        <w:pStyle w:val="Lijstalinea"/>
        <w:numPr>
          <w:ilvl w:val="0"/>
          <w:numId w:val="1"/>
        </w:numPr>
        <w:rPr>
          <w:rStyle w:val="Titelvanboek"/>
          <w:rFonts w:ascii="Century Gothic" w:eastAsiaTheme="majorEastAsia" w:hAnsi="Century Gothic" w:cs="Arial"/>
          <w:b w:val="0"/>
          <w:bCs w:val="0"/>
          <w:i w:val="0"/>
          <w:iCs w:val="0"/>
          <w:kern w:val="28"/>
        </w:rPr>
      </w:pPr>
      <w:r>
        <w:rPr>
          <w:rStyle w:val="Titelvanboek"/>
          <w:rFonts w:ascii="Century Gothic" w:eastAsiaTheme="majorEastAsia" w:hAnsi="Century Gothic" w:cs="Arial"/>
          <w:kern w:val="28"/>
        </w:rPr>
        <w:t>Geschikt voor de bovenbouw van het primair onderwijs.</w:t>
      </w:r>
    </w:p>
    <w:p w14:paraId="0A94347B" w14:textId="77777777" w:rsidR="00CF13A1" w:rsidRDefault="00CF13A1" w:rsidP="00CF13A1">
      <w:pPr>
        <w:pStyle w:val="Lijstalinea"/>
        <w:numPr>
          <w:ilvl w:val="0"/>
          <w:numId w:val="1"/>
        </w:numPr>
        <w:rPr>
          <w:rStyle w:val="Titelvanboek"/>
          <w:rFonts w:ascii="Century Gothic" w:eastAsiaTheme="majorEastAsia" w:hAnsi="Century Gothic" w:cs="Arial"/>
          <w:b w:val="0"/>
          <w:bCs w:val="0"/>
          <w:i w:val="0"/>
          <w:iCs w:val="0"/>
          <w:kern w:val="28"/>
        </w:rPr>
      </w:pPr>
      <w:r>
        <w:rPr>
          <w:rStyle w:val="Titelvanboek"/>
          <w:rFonts w:ascii="Century Gothic" w:eastAsiaTheme="majorEastAsia" w:hAnsi="Century Gothic" w:cs="Arial"/>
          <w:kern w:val="28"/>
        </w:rPr>
        <w:t>Antwoorden van de tekstgerichte vragen ontbreken. Gezien je de tekst (als leerkracht) ook meerdere keren leest, zou het geen probleem moeten zijn om de juiste antwoorden te formuleren. Indien hier een terugkerende behoefte aan is, maak ik hier uiteraard werk van.</w:t>
      </w:r>
    </w:p>
    <w:p w14:paraId="72AE112C" w14:textId="77777777" w:rsidR="00CF13A1" w:rsidRDefault="00CF13A1" w:rsidP="00CF13A1">
      <w:pPr>
        <w:pStyle w:val="Lijstalinea"/>
        <w:numPr>
          <w:ilvl w:val="0"/>
          <w:numId w:val="1"/>
        </w:numPr>
        <w:rPr>
          <w:rStyle w:val="Titelvanboek"/>
          <w:rFonts w:ascii="Century Gothic" w:eastAsiaTheme="majorEastAsia" w:hAnsi="Century Gothic" w:cs="Arial"/>
          <w:b w:val="0"/>
          <w:bCs w:val="0"/>
          <w:i w:val="0"/>
          <w:iCs w:val="0"/>
          <w:kern w:val="28"/>
        </w:rPr>
      </w:pPr>
      <w:r>
        <w:rPr>
          <w:rStyle w:val="Titelvanboek"/>
          <w:rFonts w:ascii="Century Gothic" w:eastAsiaTheme="majorEastAsia" w:hAnsi="Century Gothic" w:cs="Arial"/>
          <w:kern w:val="28"/>
        </w:rPr>
        <w:t>Mocht je onverhoopt nog spelfouten tegenkomen, laat het mij a.u.b. weten. Tips/tops mag je uiteraard ook delen.</w:t>
      </w:r>
    </w:p>
    <w:p w14:paraId="1AD5B18F" w14:textId="77777777" w:rsidR="00CF13A1" w:rsidRDefault="00CF13A1" w:rsidP="00CF13A1">
      <w:pPr>
        <w:pStyle w:val="Lijstalinea"/>
        <w:numPr>
          <w:ilvl w:val="0"/>
          <w:numId w:val="1"/>
        </w:numPr>
        <w:rPr>
          <w:rStyle w:val="Titelvanboek"/>
          <w:rFonts w:ascii="Century Gothic" w:eastAsiaTheme="majorEastAsia" w:hAnsi="Century Gothic" w:cs="Arial"/>
          <w:b w:val="0"/>
          <w:bCs w:val="0"/>
          <w:i w:val="0"/>
          <w:iCs w:val="0"/>
          <w:kern w:val="28"/>
        </w:rPr>
      </w:pPr>
      <w:r>
        <w:rPr>
          <w:rStyle w:val="Titelvanboek"/>
          <w:rFonts w:ascii="Century Gothic" w:eastAsiaTheme="majorEastAsia" w:hAnsi="Century Gothic" w:cs="Arial"/>
          <w:kern w:val="28"/>
        </w:rPr>
        <w:t xml:space="preserve">Let op: het is </w:t>
      </w:r>
      <w:r>
        <w:rPr>
          <w:rStyle w:val="Titelvanboek"/>
          <w:rFonts w:ascii="Century Gothic" w:eastAsiaTheme="majorEastAsia" w:hAnsi="Century Gothic" w:cs="Arial"/>
          <w:color w:val="FF0000"/>
          <w:kern w:val="28"/>
        </w:rPr>
        <w:t xml:space="preserve">niet </w:t>
      </w:r>
      <w:r>
        <w:rPr>
          <w:rStyle w:val="Titelvanboek"/>
          <w:rFonts w:ascii="Century Gothic" w:eastAsiaTheme="majorEastAsia" w:hAnsi="Century Gothic" w:cs="Arial"/>
          <w:kern w:val="28"/>
        </w:rPr>
        <w:t>toegestaan om dit lespakket te delen met andere scholen. Dank voor het begrip!</w:t>
      </w:r>
    </w:p>
    <w:p w14:paraId="13097612" w14:textId="77777777" w:rsidR="00CF13A1" w:rsidRDefault="00CF13A1" w:rsidP="00CF13A1">
      <w:pPr>
        <w:rPr>
          <w:rStyle w:val="Titelvanboek"/>
          <w:rFonts w:ascii="Century Gothic" w:eastAsiaTheme="majorEastAsia" w:hAnsi="Century Gothic" w:cs="Arial"/>
          <w:b w:val="0"/>
          <w:bCs w:val="0"/>
          <w:i w:val="0"/>
          <w:iCs w:val="0"/>
          <w:kern w:val="28"/>
        </w:rPr>
      </w:pPr>
    </w:p>
    <w:p w14:paraId="6D035013" w14:textId="77777777" w:rsidR="00CF13A1" w:rsidRDefault="00CF13A1" w:rsidP="00CF13A1">
      <w:pPr>
        <w:rPr>
          <w:rStyle w:val="Titelvanboek"/>
          <w:rFonts w:ascii="Century Gothic" w:eastAsiaTheme="majorEastAsia" w:hAnsi="Century Gothic" w:cs="Arial"/>
          <w:i w:val="0"/>
          <w:iCs w:val="0"/>
          <w:kern w:val="28"/>
        </w:rPr>
      </w:pPr>
      <w:r>
        <w:rPr>
          <w:rStyle w:val="Titelvanboek"/>
          <w:rFonts w:ascii="Century Gothic" w:eastAsiaTheme="majorEastAsia" w:hAnsi="Century Gothic" w:cs="Arial"/>
          <w:kern w:val="28"/>
        </w:rPr>
        <w:t>Contact:</w:t>
      </w:r>
    </w:p>
    <w:p w14:paraId="3323EA4E" w14:textId="77777777" w:rsidR="00CF13A1" w:rsidRDefault="00CF13A1" w:rsidP="00CF13A1">
      <w:pPr>
        <w:rPr>
          <w:rStyle w:val="Titelvanboek"/>
          <w:rFonts w:ascii="Century Gothic" w:eastAsiaTheme="majorEastAsia" w:hAnsi="Century Gothic" w:cs="Arial"/>
          <w:b w:val="0"/>
          <w:bCs w:val="0"/>
          <w:i w:val="0"/>
          <w:iCs w:val="0"/>
          <w:kern w:val="28"/>
        </w:rPr>
      </w:pPr>
      <w:hyperlink r:id="rId7" w:history="1">
        <w:r>
          <w:rPr>
            <w:rStyle w:val="Hyperlink"/>
            <w:rFonts w:ascii="Century Gothic" w:eastAsiaTheme="majorEastAsia" w:hAnsi="Century Gothic" w:cs="Arial"/>
            <w:spacing w:val="5"/>
            <w:kern w:val="28"/>
          </w:rPr>
          <w:t>closereadingmeester@gmail.com</w:t>
        </w:r>
      </w:hyperlink>
    </w:p>
    <w:p w14:paraId="03E0807D" w14:textId="77777777" w:rsidR="00CF13A1" w:rsidRDefault="00CF13A1" w:rsidP="00CF13A1">
      <w:pPr>
        <w:rPr>
          <w:rStyle w:val="Titelvanboek"/>
          <w:rFonts w:ascii="Century Gothic" w:eastAsiaTheme="majorEastAsia" w:hAnsi="Century Gothic" w:cs="Arial"/>
          <w:b w:val="0"/>
          <w:bCs w:val="0"/>
          <w:i w:val="0"/>
          <w:iCs w:val="0"/>
          <w:kern w:val="28"/>
        </w:rPr>
      </w:pPr>
      <w:hyperlink r:id="rId8" w:history="1">
        <w:r>
          <w:rPr>
            <w:rStyle w:val="Hyperlink"/>
            <w:rFonts w:ascii="Century Gothic" w:eastAsiaTheme="majorEastAsia" w:hAnsi="Century Gothic" w:cs="Arial"/>
            <w:spacing w:val="5"/>
            <w:kern w:val="28"/>
          </w:rPr>
          <w:t>www.closereadingmeester.com</w:t>
        </w:r>
      </w:hyperlink>
    </w:p>
    <w:p w14:paraId="56AE0031" w14:textId="77777777" w:rsidR="00CF13A1" w:rsidRDefault="00CF13A1" w:rsidP="00CF13A1">
      <w:pPr>
        <w:rPr>
          <w:rStyle w:val="Titelvanboek"/>
          <w:rFonts w:ascii="Century Gothic" w:eastAsiaTheme="majorEastAsia" w:hAnsi="Century Gothic" w:cs="Arial"/>
          <w:b w:val="0"/>
          <w:bCs w:val="0"/>
          <w:i w:val="0"/>
          <w:iCs w:val="0"/>
          <w:kern w:val="28"/>
        </w:rPr>
      </w:pPr>
    </w:p>
    <w:p w14:paraId="6C4A4E43" w14:textId="77777777" w:rsidR="00CF13A1" w:rsidRDefault="00CF13A1" w:rsidP="00CF13A1">
      <w:pPr>
        <w:rPr>
          <w:rStyle w:val="Titelvanboek"/>
          <w:rFonts w:ascii="Century Gothic" w:eastAsiaTheme="majorEastAsia" w:hAnsi="Century Gothic" w:cs="Arial"/>
          <w:i w:val="0"/>
          <w:iCs w:val="0"/>
          <w:kern w:val="28"/>
        </w:rPr>
      </w:pPr>
      <w:r>
        <w:rPr>
          <w:rStyle w:val="Titelvanboek"/>
          <w:rFonts w:ascii="Century Gothic" w:eastAsiaTheme="majorEastAsia" w:hAnsi="Century Gothic" w:cs="Arial"/>
          <w:kern w:val="28"/>
        </w:rPr>
        <w:t xml:space="preserve"> </w:t>
      </w:r>
    </w:p>
    <w:p w14:paraId="79A940D8" w14:textId="77777777" w:rsidR="00CF13A1" w:rsidRDefault="00CF13A1" w:rsidP="00CF13A1">
      <w:pPr>
        <w:rPr>
          <w:rStyle w:val="Titelvanboek"/>
          <w:rFonts w:ascii="Century Gothic" w:eastAsiaTheme="majorEastAsia" w:hAnsi="Century Gothic" w:cs="Arial"/>
          <w:kern w:val="28"/>
          <w:sz w:val="52"/>
          <w:szCs w:val="52"/>
        </w:rPr>
      </w:pPr>
      <w:r>
        <w:rPr>
          <w:rFonts w:ascii="Century Gothic" w:hAnsi="Century Gothic" w:cs="Arial"/>
          <w:b/>
          <w:bCs/>
          <w:i/>
          <w:iCs/>
          <w:spacing w:val="5"/>
          <w:sz w:val="52"/>
          <w:szCs w:val="52"/>
        </w:rPr>
        <w:br w:type="page"/>
      </w:r>
    </w:p>
    <w:p w14:paraId="6D299CDF" w14:textId="77777777" w:rsidR="00CF13A1" w:rsidRDefault="00CF13A1" w:rsidP="00CF13A1">
      <w:pPr>
        <w:pStyle w:val="Titel"/>
        <w:jc w:val="center"/>
        <w:rPr>
          <w:rStyle w:val="Titelvanboek"/>
          <w:rFonts w:ascii="Century Gothic" w:hAnsi="Century Gothic" w:cs="Arial"/>
          <w:sz w:val="52"/>
          <w:szCs w:val="52"/>
        </w:rPr>
      </w:pPr>
      <w:r>
        <w:rPr>
          <w:rStyle w:val="Titelvanboek"/>
          <w:rFonts w:ascii="Century Gothic" w:hAnsi="Century Gothic" w:cs="Arial"/>
          <w:sz w:val="52"/>
          <w:szCs w:val="52"/>
        </w:rPr>
        <w:lastRenderedPageBreak/>
        <w:t>Het veertje</w:t>
      </w:r>
    </w:p>
    <w:p w14:paraId="70740155" w14:textId="77777777" w:rsidR="00CF13A1" w:rsidRDefault="00CF13A1" w:rsidP="00CF13A1"/>
    <w:p w14:paraId="2D64107E" w14:textId="77777777" w:rsidR="00CF13A1" w:rsidRDefault="00CF13A1" w:rsidP="00CF13A1">
      <w:pPr>
        <w:rPr>
          <w:rFonts w:ascii="Century Gothic" w:hAnsi="Century Gothic"/>
          <w:b/>
          <w:bCs/>
        </w:rPr>
      </w:pPr>
      <w:r>
        <w:rPr>
          <w:rFonts w:ascii="Century Gothic" w:hAnsi="Century Gothic"/>
          <w:b/>
          <w:bCs/>
        </w:rPr>
        <w:t>Bronvermelding:</w:t>
      </w:r>
    </w:p>
    <w:p w14:paraId="72D979ED" w14:textId="77777777" w:rsidR="00CF13A1" w:rsidRDefault="00CF13A1" w:rsidP="00CF13A1">
      <w:pPr>
        <w:rPr>
          <w:rFonts w:ascii="Century Gothic" w:hAnsi="Century Gothic"/>
        </w:rPr>
      </w:pPr>
      <w:r>
        <w:rPr>
          <w:rFonts w:ascii="Century Gothic" w:hAnsi="Century Gothic"/>
        </w:rPr>
        <w:t xml:space="preserve">Van Lieshout, T.  Pag. 14-15 in: De Wilt, K. (2019). </w:t>
      </w:r>
      <w:r>
        <w:rPr>
          <w:rFonts w:ascii="Century Gothic" w:hAnsi="Century Gothic"/>
          <w:i/>
          <w:iCs/>
        </w:rPr>
        <w:t xml:space="preserve">Het grote Rijksmuseum voorleesboek. </w:t>
      </w:r>
      <w:r>
        <w:rPr>
          <w:rFonts w:ascii="Century Gothic" w:hAnsi="Century Gothic"/>
        </w:rPr>
        <w:t>Amsterdam: Rubinstein.</w:t>
      </w:r>
    </w:p>
    <w:p w14:paraId="1C27763B" w14:textId="77777777" w:rsidR="00CF13A1" w:rsidRDefault="00CF13A1" w:rsidP="00CF13A1">
      <w:pPr>
        <w:rPr>
          <w:rFonts w:ascii="Century Gothic" w:hAnsi="Century Gothic"/>
          <w:b/>
          <w:bCs/>
        </w:rPr>
      </w:pPr>
      <w:r>
        <w:rPr>
          <w:rFonts w:ascii="Century Gothic" w:hAnsi="Century Gothic"/>
          <w:b/>
          <w:bCs/>
        </w:rPr>
        <w:t xml:space="preserve">Basisinformatie tekst: </w:t>
      </w:r>
    </w:p>
    <w:p w14:paraId="30EF7619" w14:textId="77777777" w:rsidR="00CF13A1" w:rsidRDefault="00CF13A1" w:rsidP="00CF13A1">
      <w:pPr>
        <w:rPr>
          <w:rFonts w:ascii="Century Gothic" w:hAnsi="Century Gothic"/>
        </w:rPr>
      </w:pPr>
      <w:r>
        <w:rPr>
          <w:rFonts w:ascii="Century Gothic" w:hAnsi="Century Gothic"/>
        </w:rPr>
        <w:t xml:space="preserve">Een verhalende tekst geschreven over het schilderij </w:t>
      </w:r>
      <w:r>
        <w:rPr>
          <w:rFonts w:ascii="Century Gothic" w:hAnsi="Century Gothic"/>
          <w:i/>
          <w:iCs/>
        </w:rPr>
        <w:t xml:space="preserve">‘het drijvend veertje’. </w:t>
      </w:r>
      <w:r>
        <w:rPr>
          <w:rFonts w:ascii="Century Gothic" w:hAnsi="Century Gothic"/>
        </w:rPr>
        <w:t>Overzichtelijke lay-out en heldere verhaallijn. De tekst bestaat uit twee kolommen (</w:t>
      </w:r>
      <w:proofErr w:type="spellStart"/>
      <w:r>
        <w:rPr>
          <w:rFonts w:ascii="Century Gothic" w:hAnsi="Century Gothic"/>
        </w:rPr>
        <w:t>linkerbladzijde</w:t>
      </w:r>
      <w:proofErr w:type="spellEnd"/>
      <w:r>
        <w:rPr>
          <w:rFonts w:ascii="Century Gothic" w:hAnsi="Century Gothic"/>
        </w:rPr>
        <w:t xml:space="preserve">) en het schilderij is te zien op de rechterbladzijde: het schilderij speelt een grote rol bij de tekst, dus doe een gekopieerd exemplaar van het schilderij bij de tekst. De diepere laag van de tekst richt zich op de relatie tussen de vogels en het voor elkaar zorgen. </w:t>
      </w:r>
    </w:p>
    <w:p w14:paraId="6D926D8D" w14:textId="77777777" w:rsidR="00CF13A1" w:rsidRDefault="00CF13A1" w:rsidP="00CF13A1">
      <w:pPr>
        <w:rPr>
          <w:rFonts w:ascii="Century Gothic" w:hAnsi="Century Gothic"/>
          <w:b/>
          <w:bCs/>
        </w:rPr>
      </w:pPr>
      <w:r>
        <w:rPr>
          <w:rFonts w:ascii="Century Gothic" w:hAnsi="Century Gothic"/>
          <w:b/>
          <w:bCs/>
        </w:rPr>
        <w:t>Doelen sessies:</w:t>
      </w:r>
    </w:p>
    <w:p w14:paraId="2581BD93" w14:textId="77777777" w:rsidR="00CF13A1" w:rsidRDefault="00CF13A1" w:rsidP="00CF13A1">
      <w:pPr>
        <w:rPr>
          <w:rFonts w:ascii="Century Gothic" w:hAnsi="Century Gothic"/>
          <w:b/>
          <w:bCs/>
        </w:rPr>
      </w:pPr>
      <w:r>
        <w:rPr>
          <w:rFonts w:ascii="Century Gothic" w:hAnsi="Century Gothic"/>
        </w:rPr>
        <w:t>Sessie 1: Ik kan beschrijven over wie het verhaal gaat, wat er in grote lijnen in het verhaal gebeurt en waar en wanneer het verhaal plaatsvindt.</w:t>
      </w:r>
    </w:p>
    <w:p w14:paraId="7D5273E9" w14:textId="77777777" w:rsidR="00CF13A1" w:rsidRDefault="00CF13A1" w:rsidP="00CF13A1">
      <w:pPr>
        <w:rPr>
          <w:rFonts w:ascii="Century Gothic" w:hAnsi="Century Gothic"/>
        </w:rPr>
      </w:pPr>
      <w:r>
        <w:rPr>
          <w:rFonts w:ascii="Century Gothic" w:hAnsi="Century Gothic"/>
        </w:rPr>
        <w:t xml:space="preserve">Sessie 2: Ik kan uitleggen waarom de pelikaan eerst niet goed sliep, waarom het slapen later in verhaal beter lukte en hoe het karakter van pelikaan hier een rol in speelde.  </w:t>
      </w:r>
    </w:p>
    <w:p w14:paraId="5F35A4BC" w14:textId="77777777" w:rsidR="00CF13A1" w:rsidRDefault="00CF13A1" w:rsidP="00CF13A1">
      <w:pPr>
        <w:rPr>
          <w:rFonts w:ascii="Century Gothic" w:hAnsi="Century Gothic"/>
        </w:rPr>
      </w:pPr>
      <w:r>
        <w:rPr>
          <w:rFonts w:ascii="Century Gothic" w:hAnsi="Century Gothic"/>
        </w:rPr>
        <w:t>Sessie 3: Ik ontwikkel een mening over de oplossing van de andere vogels en kan uitleggen wat de bedoeling is van de schrijver met deze tekst.</w:t>
      </w:r>
    </w:p>
    <w:p w14:paraId="27FD9A23" w14:textId="77777777" w:rsidR="00CF13A1" w:rsidRDefault="00CF13A1" w:rsidP="00CF13A1">
      <w:pPr>
        <w:rPr>
          <w:rFonts w:ascii="Century Gothic" w:hAnsi="Century Gothic"/>
          <w:b/>
          <w:bCs/>
        </w:rPr>
      </w:pPr>
      <w:r>
        <w:rPr>
          <w:rFonts w:ascii="Century Gothic" w:hAnsi="Century Gothic"/>
          <w:b/>
          <w:bCs/>
        </w:rPr>
        <w:t>Didactische tips sessies:</w:t>
      </w:r>
    </w:p>
    <w:p w14:paraId="470F0263" w14:textId="77777777" w:rsidR="00CF13A1" w:rsidRDefault="00CF13A1" w:rsidP="00CF13A1">
      <w:pPr>
        <w:rPr>
          <w:rFonts w:ascii="Century Gothic" w:hAnsi="Century Gothic"/>
        </w:rPr>
      </w:pPr>
      <w:r>
        <w:rPr>
          <w:rFonts w:ascii="Century Gothic" w:hAnsi="Century Gothic"/>
        </w:rPr>
        <w:t>Sessie 1:</w:t>
      </w:r>
    </w:p>
    <w:p w14:paraId="25DB695B" w14:textId="77777777" w:rsidR="00CF13A1" w:rsidRDefault="00CF13A1" w:rsidP="00CF13A1">
      <w:pPr>
        <w:pStyle w:val="Lijstalinea"/>
        <w:numPr>
          <w:ilvl w:val="0"/>
          <w:numId w:val="2"/>
        </w:numPr>
        <w:rPr>
          <w:rFonts w:ascii="Century Gothic" w:hAnsi="Century Gothic"/>
        </w:rPr>
      </w:pPr>
      <w:r>
        <w:rPr>
          <w:rFonts w:ascii="Century Gothic" w:hAnsi="Century Gothic"/>
        </w:rPr>
        <w:t>De leerkracht introduceert het leesdoel, leest de leestekst voor en de leerlingen lezen mee.</w:t>
      </w:r>
    </w:p>
    <w:p w14:paraId="6D659648" w14:textId="77777777" w:rsidR="00CF13A1" w:rsidRDefault="00CF13A1" w:rsidP="00CF13A1">
      <w:pPr>
        <w:pStyle w:val="Lijstalinea"/>
        <w:numPr>
          <w:ilvl w:val="0"/>
          <w:numId w:val="2"/>
        </w:numPr>
        <w:rPr>
          <w:rFonts w:ascii="Century Gothic" w:hAnsi="Century Gothic"/>
        </w:rPr>
      </w:pPr>
      <w:r>
        <w:rPr>
          <w:rFonts w:ascii="Century Gothic" w:hAnsi="Century Gothic"/>
        </w:rPr>
        <w:t xml:space="preserve">Na het voorlezen doet de leerkracht aan </w:t>
      </w:r>
      <w:proofErr w:type="spellStart"/>
      <w:r>
        <w:rPr>
          <w:rFonts w:ascii="Century Gothic" w:hAnsi="Century Gothic"/>
        </w:rPr>
        <w:t>modeling</w:t>
      </w:r>
      <w:proofErr w:type="spellEnd"/>
      <w:r>
        <w:rPr>
          <w:rFonts w:ascii="Century Gothic" w:hAnsi="Century Gothic"/>
        </w:rPr>
        <w:t xml:space="preserve">: de leerkracht leest een stuk van de tekst voor en </w:t>
      </w:r>
      <w:proofErr w:type="spellStart"/>
      <w:r>
        <w:rPr>
          <w:rFonts w:ascii="Century Gothic" w:hAnsi="Century Gothic"/>
        </w:rPr>
        <w:t>modelt</w:t>
      </w:r>
      <w:proofErr w:type="spellEnd"/>
      <w:r>
        <w:rPr>
          <w:rFonts w:ascii="Century Gothic" w:hAnsi="Century Gothic"/>
        </w:rPr>
        <w:t xml:space="preserve"> om de vragen wie, wat, waar en wanneer te beantwoorden.</w:t>
      </w:r>
    </w:p>
    <w:p w14:paraId="6D433A45" w14:textId="77777777" w:rsidR="00CF13A1" w:rsidRDefault="00CF13A1" w:rsidP="00CF13A1">
      <w:pPr>
        <w:pStyle w:val="Lijstalinea"/>
        <w:numPr>
          <w:ilvl w:val="0"/>
          <w:numId w:val="2"/>
        </w:numPr>
        <w:rPr>
          <w:rFonts w:ascii="Century Gothic" w:hAnsi="Century Gothic"/>
        </w:rPr>
      </w:pPr>
      <w:r>
        <w:rPr>
          <w:rFonts w:ascii="Century Gothic" w:hAnsi="Century Gothic"/>
        </w:rPr>
        <w:t xml:space="preserve">Hierna vullen de leerlingen in tweetallen/groepjes het wie-wat-waar-wanneer schema in door op zoek te gaan naar de antwoorden in de tekst. Let op: de antwoorden in de tekst worden onderstreept met verschillende kleuren potlood. </w:t>
      </w:r>
    </w:p>
    <w:p w14:paraId="471F5B7B" w14:textId="77777777" w:rsidR="00CF13A1" w:rsidRDefault="00CF13A1" w:rsidP="00CF13A1">
      <w:pPr>
        <w:pStyle w:val="Lijstalinea"/>
        <w:numPr>
          <w:ilvl w:val="0"/>
          <w:numId w:val="2"/>
        </w:numPr>
        <w:rPr>
          <w:rFonts w:ascii="Century Gothic" w:hAnsi="Century Gothic"/>
        </w:rPr>
      </w:pPr>
      <w:r>
        <w:rPr>
          <w:rFonts w:ascii="Century Gothic" w:hAnsi="Century Gothic"/>
        </w:rPr>
        <w:t>Na het invullen van dit schema overleggen de tweetallen/groepjes hun bevindingen uit het wie-wat-waar-wanneer schema.</w:t>
      </w:r>
    </w:p>
    <w:p w14:paraId="1905659D" w14:textId="77777777" w:rsidR="00CF13A1" w:rsidRDefault="00CF13A1" w:rsidP="00CF13A1">
      <w:pPr>
        <w:pStyle w:val="Lijstalinea"/>
        <w:numPr>
          <w:ilvl w:val="0"/>
          <w:numId w:val="2"/>
        </w:numPr>
        <w:rPr>
          <w:rFonts w:ascii="Century Gothic" w:hAnsi="Century Gothic"/>
        </w:rPr>
      </w:pPr>
      <w:r>
        <w:rPr>
          <w:rFonts w:ascii="Century Gothic" w:hAnsi="Century Gothic"/>
        </w:rPr>
        <w:t>Als laatste bespreek je ingevulde schema’s met de groep en blik je terug op het leesdoel.</w:t>
      </w:r>
    </w:p>
    <w:p w14:paraId="7F17E909" w14:textId="77777777" w:rsidR="00CF13A1" w:rsidRDefault="00CF13A1" w:rsidP="00CF13A1">
      <w:pPr>
        <w:rPr>
          <w:rFonts w:ascii="Century Gothic" w:hAnsi="Century Gothic"/>
        </w:rPr>
      </w:pPr>
      <w:r>
        <w:rPr>
          <w:rFonts w:ascii="Century Gothic" w:hAnsi="Century Gothic"/>
        </w:rPr>
        <w:br w:type="page"/>
      </w:r>
    </w:p>
    <w:p w14:paraId="5353F687" w14:textId="77777777" w:rsidR="00CF13A1" w:rsidRDefault="00CF13A1" w:rsidP="00CF13A1">
      <w:pPr>
        <w:rPr>
          <w:rFonts w:ascii="Century Gothic" w:hAnsi="Century Gothic"/>
        </w:rPr>
      </w:pPr>
      <w:r>
        <w:rPr>
          <w:rFonts w:ascii="Century Gothic" w:hAnsi="Century Gothic"/>
        </w:rPr>
        <w:lastRenderedPageBreak/>
        <w:t>Sessie 2:</w:t>
      </w:r>
    </w:p>
    <w:p w14:paraId="57258769" w14:textId="77777777" w:rsidR="00CF13A1" w:rsidRDefault="00CF13A1" w:rsidP="00CF13A1">
      <w:pPr>
        <w:pStyle w:val="Lijstalinea"/>
        <w:numPr>
          <w:ilvl w:val="0"/>
          <w:numId w:val="2"/>
        </w:numPr>
        <w:rPr>
          <w:rFonts w:ascii="Century Gothic" w:hAnsi="Century Gothic"/>
        </w:rPr>
      </w:pPr>
      <w:r>
        <w:rPr>
          <w:rFonts w:ascii="Century Gothic" w:hAnsi="Century Gothic"/>
        </w:rPr>
        <w:t>De leerkracht introduceert het leesdoel, leest de leestekst voor en de leerlingen lezen actief mee. De leerlingen krijgen voorafgaand aan het lezen de opdracht om onbekende/moeilijke woorden in de tekst te omcirkelen.</w:t>
      </w:r>
    </w:p>
    <w:p w14:paraId="55C8B656" w14:textId="77777777" w:rsidR="00CF13A1" w:rsidRDefault="00CF13A1" w:rsidP="00CF13A1">
      <w:pPr>
        <w:pStyle w:val="Lijstalinea"/>
        <w:numPr>
          <w:ilvl w:val="0"/>
          <w:numId w:val="2"/>
        </w:numPr>
        <w:rPr>
          <w:rFonts w:ascii="Century Gothic" w:hAnsi="Century Gothic"/>
        </w:rPr>
      </w:pPr>
      <w:r>
        <w:rPr>
          <w:rFonts w:ascii="Century Gothic" w:hAnsi="Century Gothic"/>
        </w:rPr>
        <w:t>De omcirkelde woorden worden teruggekoppeld en de leerkracht noteert deze woorden op het woord. Wellicht kunnen enkele woorden door de leerkracht worden verhelderd, maar het is ook waardevol om de leerling zelf opzoek te laten gaan naar de betekenissen van de woorden: dit kunnen ze doen via een woordenboek. De woorden en betekenissen kunnen op het werkblad van sessie 2 (vraag 1) worden genoteerd.</w:t>
      </w:r>
    </w:p>
    <w:p w14:paraId="1007F05D" w14:textId="77777777" w:rsidR="00CF13A1" w:rsidRDefault="00CF13A1" w:rsidP="00CF13A1">
      <w:pPr>
        <w:pStyle w:val="Lijstalinea"/>
        <w:numPr>
          <w:ilvl w:val="0"/>
          <w:numId w:val="2"/>
        </w:numPr>
        <w:rPr>
          <w:rFonts w:ascii="Century Gothic" w:hAnsi="Century Gothic"/>
        </w:rPr>
      </w:pPr>
      <w:r>
        <w:rPr>
          <w:rFonts w:ascii="Century Gothic" w:hAnsi="Century Gothic"/>
        </w:rPr>
        <w:t xml:space="preserve">Het is waardevol om vraag 2 te </w:t>
      </w:r>
      <w:proofErr w:type="spellStart"/>
      <w:r>
        <w:rPr>
          <w:rFonts w:ascii="Century Gothic" w:hAnsi="Century Gothic"/>
        </w:rPr>
        <w:t>modelen</w:t>
      </w:r>
      <w:proofErr w:type="spellEnd"/>
      <w:r>
        <w:rPr>
          <w:rFonts w:ascii="Century Gothic" w:hAnsi="Century Gothic"/>
        </w:rPr>
        <w:t xml:space="preserve"> met de leerlingen. Hierbij leg je de focus op opbouw van het verhaal (inleiding-kern-slot): oorzaak &gt; oplossing &gt; gevolg. Schenk hierbij aandacht aan waarom de schrijver voor deze opbouw heeft gekozen.</w:t>
      </w:r>
    </w:p>
    <w:p w14:paraId="1B9CE193" w14:textId="77777777" w:rsidR="00CF13A1" w:rsidRDefault="00CF13A1" w:rsidP="00CF13A1">
      <w:pPr>
        <w:pStyle w:val="Lijstalinea"/>
        <w:numPr>
          <w:ilvl w:val="0"/>
          <w:numId w:val="2"/>
        </w:numPr>
        <w:rPr>
          <w:rFonts w:ascii="Century Gothic" w:hAnsi="Century Gothic"/>
        </w:rPr>
      </w:pPr>
      <w:r>
        <w:rPr>
          <w:rFonts w:ascii="Century Gothic" w:hAnsi="Century Gothic"/>
        </w:rPr>
        <w:t>Hierna lezen de leerlingen de tekst opnieuw in tweetallen/groepjes en gaan vervolgens aan de slag met vraag 3 t/m 7. Stimuleer dat kinderen antwoorden zoveel mogelijk onderstrepen in de tekst.</w:t>
      </w:r>
    </w:p>
    <w:p w14:paraId="6C868A4F" w14:textId="77777777" w:rsidR="00CF13A1" w:rsidRDefault="00CF13A1" w:rsidP="00CF13A1">
      <w:pPr>
        <w:pStyle w:val="Lijstalinea"/>
        <w:numPr>
          <w:ilvl w:val="0"/>
          <w:numId w:val="2"/>
        </w:numPr>
        <w:rPr>
          <w:rFonts w:ascii="Century Gothic" w:hAnsi="Century Gothic"/>
        </w:rPr>
      </w:pPr>
      <w:r>
        <w:rPr>
          <w:rFonts w:ascii="Century Gothic" w:hAnsi="Century Gothic"/>
        </w:rPr>
        <w:t xml:space="preserve">Organiseer een korte groepsdiscussie over vraag 6. Aanhakend op vraag 6 kun je discussiëren over het </w:t>
      </w:r>
      <w:r>
        <w:rPr>
          <w:rFonts w:ascii="Century Gothic" w:hAnsi="Century Gothic"/>
          <w:u w:val="single"/>
        </w:rPr>
        <w:t xml:space="preserve">troosteloos </w:t>
      </w:r>
      <w:r>
        <w:rPr>
          <w:rFonts w:ascii="Century Gothic" w:hAnsi="Century Gothic"/>
        </w:rPr>
        <w:t xml:space="preserve">ronddrijvend veertje. Laat de leerlingen het veertje op het schilderij bekijken: waaruit blijkt dat dit veertje </w:t>
      </w:r>
      <w:r>
        <w:rPr>
          <w:rFonts w:ascii="Century Gothic" w:hAnsi="Century Gothic"/>
          <w:u w:val="single"/>
        </w:rPr>
        <w:t xml:space="preserve">troosteloos </w:t>
      </w:r>
      <w:r>
        <w:rPr>
          <w:rFonts w:ascii="Century Gothic" w:hAnsi="Century Gothic"/>
        </w:rPr>
        <w:t>is? Hangt dit samen met pelikaan of is dit de interpretatie van de schrijver? Bij vraag 7 is het interessant om te inventariseren hoe de leerlingen het karakter van de pelikaan omschrijven: wat zijn waardevolle karaktereigenschappen en welke karaktereigenschappen zijn minder waardevol?</w:t>
      </w:r>
    </w:p>
    <w:p w14:paraId="0074E49A" w14:textId="77777777" w:rsidR="00CF13A1" w:rsidRDefault="00CF13A1" w:rsidP="00CF13A1">
      <w:pPr>
        <w:pStyle w:val="Lijstalinea"/>
        <w:numPr>
          <w:ilvl w:val="0"/>
          <w:numId w:val="2"/>
        </w:numPr>
        <w:rPr>
          <w:rFonts w:ascii="Century Gothic" w:hAnsi="Century Gothic"/>
        </w:rPr>
      </w:pPr>
      <w:r>
        <w:rPr>
          <w:rFonts w:ascii="Century Gothic" w:hAnsi="Century Gothic"/>
        </w:rPr>
        <w:t>Bespreek de overige vragen na met de leerlingen en blik terug op het leesdoel.</w:t>
      </w:r>
    </w:p>
    <w:p w14:paraId="1F728AA4" w14:textId="77777777" w:rsidR="00CF13A1" w:rsidRDefault="00CF13A1" w:rsidP="00CF13A1">
      <w:pPr>
        <w:rPr>
          <w:rFonts w:ascii="Century Gothic" w:hAnsi="Century Gothic"/>
        </w:rPr>
      </w:pPr>
    </w:p>
    <w:p w14:paraId="083D6CE1" w14:textId="77777777" w:rsidR="00CF13A1" w:rsidRDefault="00CF13A1" w:rsidP="00CF13A1">
      <w:pPr>
        <w:rPr>
          <w:rFonts w:ascii="Century Gothic" w:hAnsi="Century Gothic"/>
        </w:rPr>
      </w:pPr>
      <w:r>
        <w:rPr>
          <w:rFonts w:ascii="Century Gothic" w:hAnsi="Century Gothic"/>
        </w:rPr>
        <w:t>Sessie 3:</w:t>
      </w:r>
    </w:p>
    <w:p w14:paraId="3786B4AA" w14:textId="77777777" w:rsidR="00CF13A1" w:rsidRDefault="00CF13A1" w:rsidP="00CF13A1">
      <w:pPr>
        <w:pStyle w:val="Lijstalinea"/>
        <w:numPr>
          <w:ilvl w:val="0"/>
          <w:numId w:val="2"/>
        </w:numPr>
        <w:rPr>
          <w:rFonts w:ascii="Century Gothic" w:hAnsi="Century Gothic"/>
        </w:rPr>
      </w:pPr>
      <w:r>
        <w:rPr>
          <w:rFonts w:ascii="Century Gothic" w:hAnsi="Century Gothic"/>
        </w:rPr>
        <w:t>In deze tekst lezen de kinderen de tekst en beantwoorden de tekstgerichte vragen zoveel mogelijk zelfstandig. Kinderen met bijv. een lager technisch leesniveau kun je evt. nog wat meer aan de hand nemen.</w:t>
      </w:r>
    </w:p>
    <w:p w14:paraId="45CDB370" w14:textId="77777777" w:rsidR="00CF13A1" w:rsidRDefault="00CF13A1" w:rsidP="00CF13A1">
      <w:pPr>
        <w:pStyle w:val="Lijstalinea"/>
        <w:numPr>
          <w:ilvl w:val="0"/>
          <w:numId w:val="2"/>
        </w:numPr>
        <w:rPr>
          <w:rFonts w:ascii="Century Gothic" w:hAnsi="Century Gothic"/>
        </w:rPr>
      </w:pPr>
      <w:r>
        <w:rPr>
          <w:rFonts w:ascii="Century Gothic" w:hAnsi="Century Gothic"/>
        </w:rPr>
        <w:t xml:space="preserve">Bij het nabespreken van de vragen leent vraag 1 zich goed voor een korte groepsdiscussie: schenk aandacht aan de </w:t>
      </w:r>
      <w:proofErr w:type="spellStart"/>
      <w:r>
        <w:rPr>
          <w:rFonts w:ascii="Century Gothic" w:hAnsi="Century Gothic"/>
        </w:rPr>
        <w:t>voors</w:t>
      </w:r>
      <w:proofErr w:type="spellEnd"/>
      <w:r>
        <w:rPr>
          <w:rFonts w:ascii="Century Gothic" w:hAnsi="Century Gothic"/>
        </w:rPr>
        <w:t xml:space="preserve"> en tegens van de oplossing van de andere vogels en is pelikaan hier op de lange termijn wel bij geholpen?</w:t>
      </w:r>
    </w:p>
    <w:p w14:paraId="7F69B164" w14:textId="77777777" w:rsidR="00CF13A1" w:rsidRDefault="00CF13A1" w:rsidP="00CF13A1">
      <w:pPr>
        <w:pStyle w:val="Lijstalinea"/>
        <w:numPr>
          <w:ilvl w:val="0"/>
          <w:numId w:val="2"/>
        </w:numPr>
        <w:rPr>
          <w:rFonts w:ascii="Century Gothic" w:hAnsi="Century Gothic"/>
        </w:rPr>
      </w:pPr>
      <w:r>
        <w:rPr>
          <w:rFonts w:ascii="Century Gothic" w:hAnsi="Century Gothic"/>
        </w:rPr>
        <w:t>Bespreek de overige vragen na met de leerlingen en blik terug op het leesdoel.</w:t>
      </w:r>
    </w:p>
    <w:p w14:paraId="14C74423" w14:textId="77777777" w:rsidR="00CF13A1" w:rsidRDefault="00CF13A1" w:rsidP="00CF13A1">
      <w:pPr>
        <w:pStyle w:val="Lijstalinea"/>
        <w:numPr>
          <w:ilvl w:val="0"/>
          <w:numId w:val="2"/>
        </w:numPr>
        <w:rPr>
          <w:rFonts w:ascii="Century Gothic" w:hAnsi="Century Gothic"/>
        </w:rPr>
      </w:pPr>
      <w:r>
        <w:rPr>
          <w:rFonts w:ascii="Century Gothic" w:hAnsi="Century Gothic"/>
          <w:i/>
          <w:iCs/>
        </w:rPr>
        <w:t xml:space="preserve">Je kunt kiezen om na sessie 3 af te sluiten met de schrijfactiviteit. </w:t>
      </w:r>
    </w:p>
    <w:p w14:paraId="3B8DC177" w14:textId="77777777" w:rsidR="00CF13A1" w:rsidRDefault="00CF13A1" w:rsidP="00CF13A1">
      <w:pPr>
        <w:rPr>
          <w:rFonts w:ascii="Century Gothic" w:hAnsi="Century Gothic"/>
        </w:rPr>
      </w:pPr>
      <w:r>
        <w:rPr>
          <w:rFonts w:ascii="Century Gothic" w:hAnsi="Century Gothic"/>
        </w:rPr>
        <w:br w:type="page"/>
      </w:r>
    </w:p>
    <w:p w14:paraId="4843C866" w14:textId="77777777" w:rsidR="00CF13A1" w:rsidRDefault="00CF13A1" w:rsidP="00CF13A1">
      <w:pPr>
        <w:jc w:val="center"/>
        <w:rPr>
          <w:rFonts w:ascii="Century Gothic" w:hAnsi="Century Gothic"/>
          <w:b/>
          <w:bCs/>
          <w:i/>
          <w:iCs/>
          <w:sz w:val="52"/>
          <w:szCs w:val="52"/>
        </w:rPr>
      </w:pPr>
      <w:r>
        <w:rPr>
          <w:rFonts w:ascii="Century Gothic" w:hAnsi="Century Gothic"/>
          <w:b/>
          <w:bCs/>
          <w:i/>
          <w:iCs/>
          <w:sz w:val="52"/>
          <w:szCs w:val="52"/>
        </w:rPr>
        <w:lastRenderedPageBreak/>
        <w:t>Sessie 1</w:t>
      </w:r>
    </w:p>
    <w:p w14:paraId="6B6BC68C" w14:textId="77777777" w:rsidR="00CF13A1" w:rsidRDefault="00CF13A1" w:rsidP="00CF13A1">
      <w:pPr>
        <w:rPr>
          <w:rFonts w:ascii="Century Gothic" w:hAnsi="Century Gothic"/>
          <w:b/>
          <w:bCs/>
        </w:rPr>
      </w:pPr>
      <w:r>
        <w:rPr>
          <w:rFonts w:ascii="Century Gothic" w:hAnsi="Century Gothic"/>
          <w:b/>
          <w:bCs/>
        </w:rPr>
        <w:t>Leesdoel:</w:t>
      </w:r>
    </w:p>
    <w:p w14:paraId="20ACCC5E" w14:textId="77777777" w:rsidR="00CF13A1" w:rsidRDefault="00CF13A1" w:rsidP="00CF13A1">
      <w:pPr>
        <w:rPr>
          <w:rFonts w:ascii="Century Gothic" w:hAnsi="Century Gothic"/>
          <w:b/>
          <w:bCs/>
        </w:rPr>
      </w:pPr>
      <w:r>
        <w:rPr>
          <w:rFonts w:ascii="Century Gothic" w:hAnsi="Century Gothic"/>
        </w:rPr>
        <w:t>Ik kan beschrijven over wie het verhaal gaat, wat er in grote lijnen in het verhaal gebeurt en waar en wanneer het verhaal plaatsvindt.</w:t>
      </w:r>
    </w:p>
    <w:p w14:paraId="2028EE05" w14:textId="77777777" w:rsidR="00CF13A1" w:rsidRDefault="00CF13A1" w:rsidP="00CF13A1">
      <w:pPr>
        <w:rPr>
          <w:rFonts w:ascii="Century Gothic" w:hAnsi="Century Gothic"/>
          <w:b/>
          <w:bCs/>
        </w:rPr>
      </w:pPr>
    </w:p>
    <w:p w14:paraId="5D3FEE50" w14:textId="77777777" w:rsidR="00CF13A1" w:rsidRDefault="00CF13A1" w:rsidP="00CF13A1">
      <w:pPr>
        <w:rPr>
          <w:rFonts w:ascii="Century Gothic" w:hAnsi="Century Gothic"/>
          <w:b/>
          <w:bCs/>
        </w:rPr>
      </w:pPr>
      <w:r>
        <w:rPr>
          <w:rFonts w:ascii="Century Gothic" w:hAnsi="Century Gothic"/>
          <w:b/>
          <w:bCs/>
        </w:rPr>
        <w:t>Tekstgerichte vragen:</w:t>
      </w:r>
    </w:p>
    <w:p w14:paraId="78A64B40" w14:textId="77777777" w:rsidR="00CF13A1" w:rsidRDefault="00CF13A1" w:rsidP="00CF13A1">
      <w:pPr>
        <w:rPr>
          <w:rFonts w:ascii="Century Gothic" w:hAnsi="Century Gothic"/>
          <w:b/>
          <w:bCs/>
        </w:rPr>
      </w:pPr>
      <w:r>
        <w:rPr>
          <w:rFonts w:ascii="Century Gothic" w:hAnsi="Century Gothic"/>
          <w:b/>
          <w:bCs/>
        </w:rPr>
        <w:t xml:space="preserve">1. </w:t>
      </w:r>
      <w:r>
        <w:rPr>
          <w:rFonts w:ascii="Century Gothic" w:hAnsi="Century Gothic"/>
          <w:b/>
          <w:bCs/>
          <w:color w:val="00B050"/>
        </w:rPr>
        <w:t>Wie</w:t>
      </w:r>
      <w:r>
        <w:rPr>
          <w:rFonts w:ascii="Century Gothic" w:hAnsi="Century Gothic"/>
          <w:b/>
          <w:bCs/>
        </w:rPr>
        <w:t xml:space="preserve"> is de hoofdpersoon van dit verhaal?</w:t>
      </w:r>
    </w:p>
    <w:p w14:paraId="1EA1CE70" w14:textId="77777777" w:rsidR="00CF13A1" w:rsidRDefault="00CF13A1" w:rsidP="00CF13A1">
      <w:pPr>
        <w:rPr>
          <w:rFonts w:ascii="Century Gothic" w:hAnsi="Century Gothic"/>
          <w:b/>
          <w:bCs/>
        </w:rPr>
      </w:pPr>
      <w:r>
        <w:rPr>
          <w:rFonts w:ascii="Century Gothic" w:hAnsi="Century Gothic"/>
          <w:b/>
          <w:bCs/>
        </w:rPr>
        <w:t xml:space="preserve">2. </w:t>
      </w:r>
      <w:r>
        <w:rPr>
          <w:rFonts w:ascii="Century Gothic" w:hAnsi="Century Gothic"/>
          <w:b/>
          <w:bCs/>
          <w:color w:val="00B050"/>
        </w:rPr>
        <w:t>Wie</w:t>
      </w:r>
      <w:r>
        <w:rPr>
          <w:rFonts w:ascii="Century Gothic" w:hAnsi="Century Gothic"/>
          <w:b/>
          <w:bCs/>
        </w:rPr>
        <w:t xml:space="preserve"> komen er allemaal voor in dit verhaal?</w:t>
      </w:r>
    </w:p>
    <w:p w14:paraId="40795FA7" w14:textId="77777777" w:rsidR="00CF13A1" w:rsidRDefault="00CF13A1" w:rsidP="00CF13A1">
      <w:pPr>
        <w:rPr>
          <w:rFonts w:ascii="Century Gothic" w:hAnsi="Century Gothic"/>
          <w:b/>
          <w:bCs/>
        </w:rPr>
      </w:pPr>
      <w:r>
        <w:rPr>
          <w:rFonts w:ascii="Century Gothic" w:hAnsi="Century Gothic"/>
          <w:b/>
          <w:bCs/>
        </w:rPr>
        <w:t xml:space="preserve">3. </w:t>
      </w:r>
      <w:r>
        <w:rPr>
          <w:rFonts w:ascii="Century Gothic" w:hAnsi="Century Gothic"/>
          <w:b/>
          <w:bCs/>
          <w:color w:val="FF0000"/>
        </w:rPr>
        <w:t>Wat</w:t>
      </w:r>
      <w:r>
        <w:rPr>
          <w:rFonts w:ascii="Century Gothic" w:hAnsi="Century Gothic"/>
          <w:b/>
          <w:bCs/>
        </w:rPr>
        <w:t xml:space="preserve"> gebeurt er (in grote lijnen) in dit verhaal?</w:t>
      </w:r>
    </w:p>
    <w:p w14:paraId="0B574FA8" w14:textId="77777777" w:rsidR="00CF13A1" w:rsidRDefault="00CF13A1" w:rsidP="00CF13A1">
      <w:pPr>
        <w:rPr>
          <w:rFonts w:ascii="Century Gothic" w:hAnsi="Century Gothic"/>
          <w:b/>
          <w:bCs/>
        </w:rPr>
      </w:pPr>
      <w:r>
        <w:rPr>
          <w:rFonts w:ascii="Century Gothic" w:hAnsi="Century Gothic"/>
          <w:b/>
          <w:bCs/>
        </w:rPr>
        <w:t xml:space="preserve">4. </w:t>
      </w:r>
      <w:r>
        <w:rPr>
          <w:rFonts w:ascii="Century Gothic" w:hAnsi="Century Gothic"/>
          <w:b/>
          <w:bCs/>
          <w:color w:val="0070C0"/>
        </w:rPr>
        <w:t>Waar</w:t>
      </w:r>
      <w:r>
        <w:rPr>
          <w:rFonts w:ascii="Century Gothic" w:hAnsi="Century Gothic"/>
          <w:b/>
          <w:bCs/>
        </w:rPr>
        <w:t xml:space="preserve"> speelt dit verhaal zich af?</w:t>
      </w:r>
    </w:p>
    <w:p w14:paraId="2F97862C" w14:textId="77777777" w:rsidR="00CF13A1" w:rsidRDefault="00CF13A1" w:rsidP="00CF13A1">
      <w:pPr>
        <w:rPr>
          <w:rFonts w:ascii="Century Gothic" w:hAnsi="Century Gothic"/>
          <w:b/>
          <w:bCs/>
        </w:rPr>
      </w:pPr>
      <w:r>
        <w:rPr>
          <w:rFonts w:ascii="Century Gothic" w:hAnsi="Century Gothic"/>
          <w:b/>
          <w:bCs/>
        </w:rPr>
        <w:t xml:space="preserve">5. </w:t>
      </w:r>
      <w:r>
        <w:rPr>
          <w:rFonts w:ascii="Century Gothic" w:hAnsi="Century Gothic"/>
          <w:b/>
          <w:bCs/>
          <w:color w:val="FFC000"/>
        </w:rPr>
        <w:t>Wanneer</w:t>
      </w:r>
      <w:r>
        <w:rPr>
          <w:rFonts w:ascii="Century Gothic" w:hAnsi="Century Gothic"/>
          <w:b/>
          <w:bCs/>
        </w:rPr>
        <w:t xml:space="preserve"> speelt dit verhaal zich af?</w:t>
      </w:r>
    </w:p>
    <w:p w14:paraId="63030AEB" w14:textId="77777777" w:rsidR="00CF13A1" w:rsidRDefault="00CF13A1" w:rsidP="00CF13A1">
      <w:pPr>
        <w:rPr>
          <w:rFonts w:ascii="Century Gothic" w:hAnsi="Century Gothic"/>
          <w:b/>
          <w:bCs/>
        </w:rPr>
      </w:pPr>
    </w:p>
    <w:p w14:paraId="06C6B769" w14:textId="77777777" w:rsidR="00CF13A1" w:rsidRDefault="00CF13A1" w:rsidP="00CF13A1">
      <w:pPr>
        <w:rPr>
          <w:rFonts w:ascii="Century Gothic" w:hAnsi="Century Gothic"/>
        </w:rPr>
      </w:pPr>
      <w:r>
        <w:rPr>
          <w:rFonts w:ascii="Century Gothic" w:hAnsi="Century Gothic"/>
        </w:rPr>
        <w:t>Zoek en onderstreep de antwoorden van bovenstaande vragen in de tekst en vul ze in onderstaande schema.</w:t>
      </w:r>
    </w:p>
    <w:p w14:paraId="1076E90D" w14:textId="77777777" w:rsidR="00CF13A1" w:rsidRDefault="00CF13A1" w:rsidP="00CF13A1">
      <w:pPr>
        <w:rPr>
          <w:rFonts w:ascii="Century Gothic" w:hAnsi="Century Gothic"/>
          <w:b/>
          <w:bCs/>
        </w:rPr>
      </w:pPr>
    </w:p>
    <w:tbl>
      <w:tblPr>
        <w:tblStyle w:val="Tabelraster"/>
        <w:tblW w:w="0" w:type="auto"/>
        <w:tblInd w:w="0" w:type="dxa"/>
        <w:tblLook w:val="04A0" w:firstRow="1" w:lastRow="0" w:firstColumn="1" w:lastColumn="0" w:noHBand="0" w:noVBand="1"/>
      </w:tblPr>
      <w:tblGrid>
        <w:gridCol w:w="1176"/>
        <w:gridCol w:w="7886"/>
      </w:tblGrid>
      <w:tr w:rsidR="00CF13A1" w14:paraId="7172A0AA" w14:textId="77777777" w:rsidTr="00CF13A1">
        <w:tc>
          <w:tcPr>
            <w:tcW w:w="1129" w:type="dxa"/>
            <w:tcBorders>
              <w:top w:val="single" w:sz="4" w:space="0" w:color="auto"/>
              <w:left w:val="single" w:sz="4" w:space="0" w:color="auto"/>
              <w:bottom w:val="single" w:sz="4" w:space="0" w:color="auto"/>
              <w:right w:val="single" w:sz="4" w:space="0" w:color="auto"/>
            </w:tcBorders>
            <w:hideMark/>
          </w:tcPr>
          <w:p w14:paraId="3CD74A26" w14:textId="77777777" w:rsidR="00CF13A1" w:rsidRDefault="00CF13A1">
            <w:pPr>
              <w:spacing w:line="240" w:lineRule="auto"/>
              <w:rPr>
                <w:rFonts w:ascii="Century Gothic" w:hAnsi="Century Gothic"/>
                <w:b/>
                <w:bCs/>
              </w:rPr>
            </w:pPr>
            <w:r>
              <w:rPr>
                <w:rFonts w:ascii="Century Gothic" w:hAnsi="Century Gothic"/>
                <w:b/>
                <w:bCs/>
              </w:rPr>
              <w:t>Wie</w:t>
            </w:r>
          </w:p>
        </w:tc>
        <w:tc>
          <w:tcPr>
            <w:tcW w:w="7933" w:type="dxa"/>
            <w:tcBorders>
              <w:top w:val="single" w:sz="4" w:space="0" w:color="auto"/>
              <w:left w:val="single" w:sz="4" w:space="0" w:color="auto"/>
              <w:bottom w:val="single" w:sz="4" w:space="0" w:color="auto"/>
              <w:right w:val="single" w:sz="4" w:space="0" w:color="auto"/>
            </w:tcBorders>
          </w:tcPr>
          <w:p w14:paraId="2A447703" w14:textId="77777777" w:rsidR="00CF13A1" w:rsidRDefault="00CF13A1">
            <w:pPr>
              <w:spacing w:line="240" w:lineRule="auto"/>
              <w:rPr>
                <w:rFonts w:ascii="Century Gothic" w:hAnsi="Century Gothic"/>
                <w:b/>
                <w:bCs/>
              </w:rPr>
            </w:pPr>
          </w:p>
          <w:p w14:paraId="1F967473" w14:textId="77777777" w:rsidR="00CF13A1" w:rsidRDefault="00CF13A1">
            <w:pPr>
              <w:spacing w:line="240" w:lineRule="auto"/>
              <w:rPr>
                <w:rFonts w:ascii="Century Gothic" w:hAnsi="Century Gothic"/>
                <w:b/>
                <w:bCs/>
              </w:rPr>
            </w:pPr>
          </w:p>
          <w:p w14:paraId="69FE28C1" w14:textId="77777777" w:rsidR="00CF13A1" w:rsidRDefault="00CF13A1">
            <w:pPr>
              <w:spacing w:line="240" w:lineRule="auto"/>
              <w:rPr>
                <w:rFonts w:ascii="Century Gothic" w:hAnsi="Century Gothic"/>
                <w:b/>
                <w:bCs/>
              </w:rPr>
            </w:pPr>
          </w:p>
          <w:p w14:paraId="566E712B" w14:textId="77777777" w:rsidR="00CF13A1" w:rsidRDefault="00CF13A1">
            <w:pPr>
              <w:spacing w:line="240" w:lineRule="auto"/>
              <w:rPr>
                <w:rFonts w:ascii="Century Gothic" w:hAnsi="Century Gothic"/>
                <w:b/>
                <w:bCs/>
              </w:rPr>
            </w:pPr>
          </w:p>
          <w:p w14:paraId="65F85E87" w14:textId="77777777" w:rsidR="00CF13A1" w:rsidRDefault="00CF13A1">
            <w:pPr>
              <w:spacing w:line="240" w:lineRule="auto"/>
              <w:rPr>
                <w:rFonts w:ascii="Century Gothic" w:hAnsi="Century Gothic"/>
                <w:b/>
                <w:bCs/>
              </w:rPr>
            </w:pPr>
          </w:p>
          <w:p w14:paraId="044F4E11" w14:textId="77777777" w:rsidR="00CF13A1" w:rsidRDefault="00CF13A1">
            <w:pPr>
              <w:spacing w:line="240" w:lineRule="auto"/>
              <w:rPr>
                <w:rFonts w:ascii="Century Gothic" w:hAnsi="Century Gothic"/>
                <w:b/>
                <w:bCs/>
              </w:rPr>
            </w:pPr>
          </w:p>
        </w:tc>
      </w:tr>
      <w:tr w:rsidR="00CF13A1" w14:paraId="2DDB7EE3" w14:textId="77777777" w:rsidTr="00CF13A1">
        <w:tc>
          <w:tcPr>
            <w:tcW w:w="1129" w:type="dxa"/>
            <w:tcBorders>
              <w:top w:val="single" w:sz="4" w:space="0" w:color="auto"/>
              <w:left w:val="single" w:sz="4" w:space="0" w:color="auto"/>
              <w:bottom w:val="single" w:sz="4" w:space="0" w:color="auto"/>
              <w:right w:val="single" w:sz="4" w:space="0" w:color="auto"/>
            </w:tcBorders>
            <w:hideMark/>
          </w:tcPr>
          <w:p w14:paraId="558A8654" w14:textId="77777777" w:rsidR="00CF13A1" w:rsidRDefault="00CF13A1">
            <w:pPr>
              <w:spacing w:line="240" w:lineRule="auto"/>
              <w:rPr>
                <w:rFonts w:ascii="Century Gothic" w:hAnsi="Century Gothic"/>
                <w:b/>
                <w:bCs/>
              </w:rPr>
            </w:pPr>
            <w:r>
              <w:rPr>
                <w:rFonts w:ascii="Century Gothic" w:hAnsi="Century Gothic"/>
                <w:b/>
                <w:bCs/>
              </w:rPr>
              <w:t>Wat</w:t>
            </w:r>
          </w:p>
        </w:tc>
        <w:tc>
          <w:tcPr>
            <w:tcW w:w="7933" w:type="dxa"/>
            <w:tcBorders>
              <w:top w:val="single" w:sz="4" w:space="0" w:color="auto"/>
              <w:left w:val="single" w:sz="4" w:space="0" w:color="auto"/>
              <w:bottom w:val="single" w:sz="4" w:space="0" w:color="auto"/>
              <w:right w:val="single" w:sz="4" w:space="0" w:color="auto"/>
            </w:tcBorders>
          </w:tcPr>
          <w:p w14:paraId="3E5025FF" w14:textId="77777777" w:rsidR="00CF13A1" w:rsidRDefault="00CF13A1">
            <w:pPr>
              <w:spacing w:line="240" w:lineRule="auto"/>
              <w:rPr>
                <w:rFonts w:ascii="Century Gothic" w:hAnsi="Century Gothic"/>
                <w:b/>
                <w:bCs/>
              </w:rPr>
            </w:pPr>
          </w:p>
          <w:p w14:paraId="23CE8D8B" w14:textId="77777777" w:rsidR="00CF13A1" w:rsidRDefault="00CF13A1">
            <w:pPr>
              <w:spacing w:line="240" w:lineRule="auto"/>
              <w:rPr>
                <w:rFonts w:ascii="Century Gothic" w:hAnsi="Century Gothic"/>
                <w:b/>
                <w:bCs/>
              </w:rPr>
            </w:pPr>
          </w:p>
          <w:p w14:paraId="4618C22C" w14:textId="77777777" w:rsidR="00CF13A1" w:rsidRDefault="00CF13A1">
            <w:pPr>
              <w:spacing w:line="240" w:lineRule="auto"/>
              <w:rPr>
                <w:rFonts w:ascii="Century Gothic" w:hAnsi="Century Gothic"/>
                <w:b/>
                <w:bCs/>
              </w:rPr>
            </w:pPr>
          </w:p>
          <w:p w14:paraId="3EDDE00F" w14:textId="77777777" w:rsidR="00CF13A1" w:rsidRDefault="00CF13A1">
            <w:pPr>
              <w:spacing w:line="240" w:lineRule="auto"/>
              <w:rPr>
                <w:rFonts w:ascii="Century Gothic" w:hAnsi="Century Gothic"/>
                <w:b/>
                <w:bCs/>
              </w:rPr>
            </w:pPr>
          </w:p>
          <w:p w14:paraId="60E983A0" w14:textId="77777777" w:rsidR="00CF13A1" w:rsidRDefault="00CF13A1">
            <w:pPr>
              <w:spacing w:line="240" w:lineRule="auto"/>
              <w:rPr>
                <w:rFonts w:ascii="Century Gothic" w:hAnsi="Century Gothic"/>
                <w:b/>
                <w:bCs/>
              </w:rPr>
            </w:pPr>
          </w:p>
          <w:p w14:paraId="796B8BB4" w14:textId="77777777" w:rsidR="00CF13A1" w:rsidRDefault="00CF13A1">
            <w:pPr>
              <w:spacing w:line="240" w:lineRule="auto"/>
              <w:rPr>
                <w:rFonts w:ascii="Century Gothic" w:hAnsi="Century Gothic"/>
                <w:b/>
                <w:bCs/>
              </w:rPr>
            </w:pPr>
          </w:p>
        </w:tc>
      </w:tr>
      <w:tr w:rsidR="00CF13A1" w14:paraId="17D5C755" w14:textId="77777777" w:rsidTr="00CF13A1">
        <w:tc>
          <w:tcPr>
            <w:tcW w:w="1129" w:type="dxa"/>
            <w:tcBorders>
              <w:top w:val="single" w:sz="4" w:space="0" w:color="auto"/>
              <w:left w:val="single" w:sz="4" w:space="0" w:color="auto"/>
              <w:bottom w:val="single" w:sz="4" w:space="0" w:color="auto"/>
              <w:right w:val="single" w:sz="4" w:space="0" w:color="auto"/>
            </w:tcBorders>
            <w:hideMark/>
          </w:tcPr>
          <w:p w14:paraId="589FA61A" w14:textId="77777777" w:rsidR="00CF13A1" w:rsidRDefault="00CF13A1">
            <w:pPr>
              <w:spacing w:line="240" w:lineRule="auto"/>
              <w:rPr>
                <w:rFonts w:ascii="Century Gothic" w:hAnsi="Century Gothic"/>
                <w:b/>
                <w:bCs/>
              </w:rPr>
            </w:pPr>
            <w:r>
              <w:rPr>
                <w:rFonts w:ascii="Century Gothic" w:hAnsi="Century Gothic"/>
                <w:b/>
                <w:bCs/>
              </w:rPr>
              <w:t>Waar</w:t>
            </w:r>
          </w:p>
        </w:tc>
        <w:tc>
          <w:tcPr>
            <w:tcW w:w="7933" w:type="dxa"/>
            <w:tcBorders>
              <w:top w:val="single" w:sz="4" w:space="0" w:color="auto"/>
              <w:left w:val="single" w:sz="4" w:space="0" w:color="auto"/>
              <w:bottom w:val="single" w:sz="4" w:space="0" w:color="auto"/>
              <w:right w:val="single" w:sz="4" w:space="0" w:color="auto"/>
            </w:tcBorders>
          </w:tcPr>
          <w:p w14:paraId="7FB412E7" w14:textId="77777777" w:rsidR="00CF13A1" w:rsidRDefault="00CF13A1">
            <w:pPr>
              <w:spacing w:line="240" w:lineRule="auto"/>
              <w:rPr>
                <w:rFonts w:ascii="Century Gothic" w:hAnsi="Century Gothic"/>
                <w:b/>
                <w:bCs/>
              </w:rPr>
            </w:pPr>
          </w:p>
          <w:p w14:paraId="3A46117E" w14:textId="77777777" w:rsidR="00CF13A1" w:rsidRDefault="00CF13A1">
            <w:pPr>
              <w:spacing w:line="240" w:lineRule="auto"/>
              <w:rPr>
                <w:rFonts w:ascii="Century Gothic" w:hAnsi="Century Gothic"/>
                <w:b/>
                <w:bCs/>
              </w:rPr>
            </w:pPr>
          </w:p>
          <w:p w14:paraId="2D19E611" w14:textId="77777777" w:rsidR="00CF13A1" w:rsidRDefault="00CF13A1">
            <w:pPr>
              <w:spacing w:line="240" w:lineRule="auto"/>
              <w:rPr>
                <w:rFonts w:ascii="Century Gothic" w:hAnsi="Century Gothic"/>
                <w:b/>
                <w:bCs/>
              </w:rPr>
            </w:pPr>
          </w:p>
          <w:p w14:paraId="559BE51A" w14:textId="77777777" w:rsidR="00CF13A1" w:rsidRDefault="00CF13A1">
            <w:pPr>
              <w:spacing w:line="240" w:lineRule="auto"/>
              <w:rPr>
                <w:rFonts w:ascii="Century Gothic" w:hAnsi="Century Gothic"/>
                <w:b/>
                <w:bCs/>
              </w:rPr>
            </w:pPr>
          </w:p>
          <w:p w14:paraId="58B108DC" w14:textId="77777777" w:rsidR="00CF13A1" w:rsidRDefault="00CF13A1">
            <w:pPr>
              <w:spacing w:line="240" w:lineRule="auto"/>
              <w:rPr>
                <w:rFonts w:ascii="Century Gothic" w:hAnsi="Century Gothic"/>
                <w:b/>
                <w:bCs/>
              </w:rPr>
            </w:pPr>
          </w:p>
          <w:p w14:paraId="1AADC7C6" w14:textId="77777777" w:rsidR="00CF13A1" w:rsidRDefault="00CF13A1">
            <w:pPr>
              <w:spacing w:line="240" w:lineRule="auto"/>
              <w:rPr>
                <w:rFonts w:ascii="Century Gothic" w:hAnsi="Century Gothic"/>
                <w:b/>
                <w:bCs/>
              </w:rPr>
            </w:pPr>
          </w:p>
        </w:tc>
      </w:tr>
      <w:tr w:rsidR="00CF13A1" w14:paraId="0DD370B4" w14:textId="77777777" w:rsidTr="00CF13A1">
        <w:tc>
          <w:tcPr>
            <w:tcW w:w="1129" w:type="dxa"/>
            <w:tcBorders>
              <w:top w:val="single" w:sz="4" w:space="0" w:color="auto"/>
              <w:left w:val="single" w:sz="4" w:space="0" w:color="auto"/>
              <w:bottom w:val="single" w:sz="4" w:space="0" w:color="auto"/>
              <w:right w:val="single" w:sz="4" w:space="0" w:color="auto"/>
            </w:tcBorders>
            <w:hideMark/>
          </w:tcPr>
          <w:p w14:paraId="7F4CB788" w14:textId="77777777" w:rsidR="00CF13A1" w:rsidRDefault="00CF13A1">
            <w:pPr>
              <w:spacing w:line="240" w:lineRule="auto"/>
              <w:rPr>
                <w:rFonts w:ascii="Century Gothic" w:hAnsi="Century Gothic"/>
                <w:b/>
                <w:bCs/>
              </w:rPr>
            </w:pPr>
            <w:r>
              <w:rPr>
                <w:rFonts w:ascii="Century Gothic" w:hAnsi="Century Gothic"/>
                <w:b/>
                <w:bCs/>
              </w:rPr>
              <w:t>Wanneer</w:t>
            </w:r>
          </w:p>
        </w:tc>
        <w:tc>
          <w:tcPr>
            <w:tcW w:w="7933" w:type="dxa"/>
            <w:tcBorders>
              <w:top w:val="single" w:sz="4" w:space="0" w:color="auto"/>
              <w:left w:val="single" w:sz="4" w:space="0" w:color="auto"/>
              <w:bottom w:val="single" w:sz="4" w:space="0" w:color="auto"/>
              <w:right w:val="single" w:sz="4" w:space="0" w:color="auto"/>
            </w:tcBorders>
          </w:tcPr>
          <w:p w14:paraId="3D29CA54" w14:textId="77777777" w:rsidR="00CF13A1" w:rsidRDefault="00CF13A1">
            <w:pPr>
              <w:spacing w:line="240" w:lineRule="auto"/>
              <w:rPr>
                <w:rFonts w:ascii="Century Gothic" w:hAnsi="Century Gothic"/>
                <w:b/>
                <w:bCs/>
              </w:rPr>
            </w:pPr>
          </w:p>
          <w:p w14:paraId="0743BDFA" w14:textId="77777777" w:rsidR="00CF13A1" w:rsidRDefault="00CF13A1">
            <w:pPr>
              <w:spacing w:line="240" w:lineRule="auto"/>
              <w:rPr>
                <w:rFonts w:ascii="Century Gothic" w:hAnsi="Century Gothic"/>
                <w:b/>
                <w:bCs/>
              </w:rPr>
            </w:pPr>
          </w:p>
          <w:p w14:paraId="4CDBE1E8" w14:textId="77777777" w:rsidR="00CF13A1" w:rsidRDefault="00CF13A1">
            <w:pPr>
              <w:spacing w:line="240" w:lineRule="auto"/>
              <w:rPr>
                <w:rFonts w:ascii="Century Gothic" w:hAnsi="Century Gothic"/>
                <w:b/>
                <w:bCs/>
              </w:rPr>
            </w:pPr>
          </w:p>
          <w:p w14:paraId="2A766310" w14:textId="77777777" w:rsidR="00CF13A1" w:rsidRDefault="00CF13A1">
            <w:pPr>
              <w:spacing w:line="240" w:lineRule="auto"/>
              <w:rPr>
                <w:rFonts w:ascii="Century Gothic" w:hAnsi="Century Gothic"/>
                <w:b/>
                <w:bCs/>
              </w:rPr>
            </w:pPr>
          </w:p>
          <w:p w14:paraId="1AC3383A" w14:textId="77777777" w:rsidR="00CF13A1" w:rsidRDefault="00CF13A1">
            <w:pPr>
              <w:spacing w:line="240" w:lineRule="auto"/>
              <w:rPr>
                <w:rFonts w:ascii="Century Gothic" w:hAnsi="Century Gothic"/>
                <w:b/>
                <w:bCs/>
              </w:rPr>
            </w:pPr>
          </w:p>
          <w:p w14:paraId="4E50D3A0" w14:textId="77777777" w:rsidR="00CF13A1" w:rsidRDefault="00CF13A1">
            <w:pPr>
              <w:spacing w:line="240" w:lineRule="auto"/>
              <w:rPr>
                <w:rFonts w:ascii="Century Gothic" w:hAnsi="Century Gothic"/>
                <w:b/>
                <w:bCs/>
              </w:rPr>
            </w:pPr>
          </w:p>
        </w:tc>
      </w:tr>
    </w:tbl>
    <w:p w14:paraId="7265A623" w14:textId="77777777" w:rsidR="001D6A4A" w:rsidRDefault="001D6A4A"/>
    <w:sectPr w:rsidR="001D6A4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0D53B" w14:textId="77777777" w:rsidR="008C76E9" w:rsidRDefault="008C76E9" w:rsidP="00CF13A1">
      <w:pPr>
        <w:spacing w:after="0" w:line="240" w:lineRule="auto"/>
      </w:pPr>
      <w:r>
        <w:separator/>
      </w:r>
    </w:p>
  </w:endnote>
  <w:endnote w:type="continuationSeparator" w:id="0">
    <w:p w14:paraId="690E397D" w14:textId="77777777" w:rsidR="008C76E9" w:rsidRDefault="008C76E9" w:rsidP="00CF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6D8B" w14:textId="2AE0A3A7" w:rsidR="00CF13A1" w:rsidRDefault="00CF13A1">
    <w:pPr>
      <w:pStyle w:val="Voettekst"/>
    </w:pPr>
    <w:r w:rsidRPr="005C056D">
      <w:rPr>
        <w:rFonts w:ascii="Arial" w:hAnsi="Arial" w:cs="Arial"/>
        <w:color w:val="202124"/>
        <w:shd w:val="clear" w:color="auto" w:fill="FFFFFF"/>
      </w:rPr>
      <w:t>© 2022 Close Reading Meester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CD503" w14:textId="77777777" w:rsidR="008C76E9" w:rsidRDefault="008C76E9" w:rsidP="00CF13A1">
      <w:pPr>
        <w:spacing w:after="0" w:line="240" w:lineRule="auto"/>
      </w:pPr>
      <w:r>
        <w:separator/>
      </w:r>
    </w:p>
  </w:footnote>
  <w:footnote w:type="continuationSeparator" w:id="0">
    <w:p w14:paraId="72C22447" w14:textId="77777777" w:rsidR="008C76E9" w:rsidRDefault="008C76E9" w:rsidP="00CF13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0D65"/>
    <w:multiLevelType w:val="hybridMultilevel"/>
    <w:tmpl w:val="1C762B66"/>
    <w:lvl w:ilvl="0" w:tplc="E3FA9F0C">
      <w:start w:val="4"/>
      <w:numFmt w:val="bullet"/>
      <w:lvlText w:val="-"/>
      <w:lvlJc w:val="left"/>
      <w:pPr>
        <w:ind w:left="720" w:hanging="360"/>
      </w:pPr>
      <w:rPr>
        <w:rFonts w:ascii="Century Gothic" w:eastAsiaTheme="minorHAnsi" w:hAnsi="Century Gothic"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1FA2D4B"/>
    <w:multiLevelType w:val="hybridMultilevel"/>
    <w:tmpl w:val="FC864C6A"/>
    <w:lvl w:ilvl="0" w:tplc="3D94BFC2">
      <w:start w:val="1"/>
      <w:numFmt w:val="bullet"/>
      <w:lvlText w:val="-"/>
      <w:lvlJc w:val="left"/>
      <w:pPr>
        <w:ind w:left="720" w:hanging="360"/>
      </w:pPr>
      <w:rPr>
        <w:rFonts w:ascii="Century Gothic" w:eastAsiaTheme="majorEastAsia" w:hAnsi="Century Gothic"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32380300">
    <w:abstractNumId w:val="1"/>
    <w:lvlOverride w:ilvl="0"/>
    <w:lvlOverride w:ilvl="1"/>
    <w:lvlOverride w:ilvl="2"/>
    <w:lvlOverride w:ilvl="3"/>
    <w:lvlOverride w:ilvl="4"/>
    <w:lvlOverride w:ilvl="5"/>
    <w:lvlOverride w:ilvl="6"/>
    <w:lvlOverride w:ilvl="7"/>
    <w:lvlOverride w:ilvl="8"/>
  </w:num>
  <w:num w:numId="2" w16cid:durableId="20414748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A1"/>
    <w:rsid w:val="001D6A4A"/>
    <w:rsid w:val="008C76E9"/>
    <w:rsid w:val="00CF13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1C10"/>
  <w15:chartTrackingRefBased/>
  <w15:docId w15:val="{BEACE7CF-F1D1-4344-8F38-6C0EEB34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13A1"/>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F13A1"/>
    <w:rPr>
      <w:color w:val="0563C1" w:themeColor="hyperlink"/>
      <w:u w:val="single"/>
    </w:rPr>
  </w:style>
  <w:style w:type="paragraph" w:styleId="Titel">
    <w:name w:val="Title"/>
    <w:basedOn w:val="Standaard"/>
    <w:next w:val="Standaard"/>
    <w:link w:val="TitelChar"/>
    <w:uiPriority w:val="10"/>
    <w:qFormat/>
    <w:rsid w:val="00CF13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13A1"/>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CF13A1"/>
    <w:pPr>
      <w:ind w:left="720"/>
      <w:contextualSpacing/>
    </w:pPr>
  </w:style>
  <w:style w:type="character" w:styleId="Titelvanboek">
    <w:name w:val="Book Title"/>
    <w:basedOn w:val="Standaardalinea-lettertype"/>
    <w:uiPriority w:val="33"/>
    <w:qFormat/>
    <w:rsid w:val="00CF13A1"/>
    <w:rPr>
      <w:b/>
      <w:bCs/>
      <w:i/>
      <w:iCs/>
      <w:spacing w:val="5"/>
    </w:rPr>
  </w:style>
  <w:style w:type="table" w:styleId="Tabelraster">
    <w:name w:val="Table Grid"/>
    <w:basedOn w:val="Standaardtabel"/>
    <w:uiPriority w:val="39"/>
    <w:rsid w:val="00CF13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F13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13A1"/>
  </w:style>
  <w:style w:type="paragraph" w:styleId="Voettekst">
    <w:name w:val="footer"/>
    <w:basedOn w:val="Standaard"/>
    <w:link w:val="VoettekstChar"/>
    <w:uiPriority w:val="99"/>
    <w:unhideWhenUsed/>
    <w:rsid w:val="00CF13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1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68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osereadingmeester.com" TargetMode="External"/><Relationship Id="rId3" Type="http://schemas.openxmlformats.org/officeDocument/2006/relationships/settings" Target="settings.xml"/><Relationship Id="rId7" Type="http://schemas.openxmlformats.org/officeDocument/2006/relationships/hyperlink" Target="mailto:closereadingmeest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5121</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Elwin van der Vet</dc:creator>
  <cp:keywords/>
  <dc:description/>
  <cp:lastModifiedBy>Elwin van der Vet</cp:lastModifiedBy>
  <cp:revision>1</cp:revision>
  <dcterms:created xsi:type="dcterms:W3CDTF">2022-09-19T08:56:00Z</dcterms:created>
  <dcterms:modified xsi:type="dcterms:W3CDTF">2022-09-19T08:57:00Z</dcterms:modified>
</cp:coreProperties>
</file>